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11" w:rsidRDefault="00335411" w:rsidP="00335411">
      <w:pPr>
        <w:autoSpaceDE w:val="0"/>
        <w:autoSpaceDN w:val="0"/>
        <w:adjustRightInd w:val="0"/>
        <w:spacing w:after="0" w:line="286" w:lineRule="exact"/>
        <w:ind w:left="40" w:right="-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Finance</w:t>
      </w:r>
      <w:r>
        <w:rPr>
          <w:rFonts w:ascii="Arial" w:hAnsi="Arial" w:cs="Arial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Committee</w:t>
      </w:r>
      <w:r>
        <w:rPr>
          <w:rFonts w:ascii="Arial" w:hAnsi="Arial" w:cs="Arial"/>
          <w:b/>
          <w:bCs/>
          <w:i/>
          <w:i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Agenda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852" w:right="-20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August 17, 6:00pm,</w:t>
      </w:r>
      <w:r>
        <w:rPr>
          <w:rFonts w:ascii="Comic Sans MS" w:hAnsi="Comic Sans MS" w:cs="Comic Sans MS"/>
          <w:b/>
          <w:bCs/>
          <w:spacing w:val="-1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Administration Building Confe</w:t>
      </w:r>
      <w:r>
        <w:rPr>
          <w:rFonts w:ascii="Comic Sans MS" w:hAnsi="Comic Sans MS" w:cs="Comic Sans MS"/>
          <w:b/>
          <w:bCs/>
          <w:spacing w:val="-2"/>
          <w:sz w:val="24"/>
          <w:szCs w:val="24"/>
        </w:rPr>
        <w:t>r</w:t>
      </w:r>
      <w:r>
        <w:rPr>
          <w:rFonts w:ascii="Comic Sans MS" w:hAnsi="Comic Sans MS" w:cs="Comic Sans MS"/>
          <w:b/>
          <w:bCs/>
          <w:sz w:val="24"/>
          <w:szCs w:val="24"/>
        </w:rPr>
        <w:t>ence Room</w:t>
      </w:r>
      <w:r>
        <w:rPr>
          <w:rFonts w:ascii="Comic Sans MS" w:hAnsi="Comic Sans MS" w:cs="Comic Sans MS"/>
          <w:b/>
          <w:bCs/>
          <w:spacing w:val="-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118</w:t>
      </w:r>
    </w:p>
    <w:p w:rsidR="00335411" w:rsidRDefault="00335411" w:rsidP="00335411">
      <w:pPr>
        <w:autoSpaceDE w:val="0"/>
        <w:autoSpaceDN w:val="0"/>
        <w:adjustRightInd w:val="0"/>
        <w:spacing w:before="9" w:after="0" w:line="140" w:lineRule="exact"/>
        <w:rPr>
          <w:rFonts w:ascii="Comic Sans MS" w:hAnsi="Comic Sans MS" w:cs="Comic Sans MS"/>
          <w:sz w:val="14"/>
          <w:szCs w:val="14"/>
        </w:rPr>
      </w:pPr>
    </w:p>
    <w:p w:rsidR="00335411" w:rsidRDefault="00335411" w:rsidP="00335411">
      <w:pPr>
        <w:autoSpaceDE w:val="0"/>
        <w:autoSpaceDN w:val="0"/>
        <w:adjustRightInd w:val="0"/>
        <w:spacing w:before="29" w:after="0" w:line="240" w:lineRule="auto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Expected Committee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Member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McGer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ee Chair),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Ashenhurst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5411" w:rsidRDefault="00335411" w:rsidP="00335411">
      <w:pPr>
        <w:autoSpaceDE w:val="0"/>
        <w:autoSpaceDN w:val="0"/>
        <w:adjustRightInd w:val="0"/>
        <w:spacing w:before="29" w:after="0" w:line="240" w:lineRule="auto"/>
        <w:ind w:righ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Babet</w:t>
      </w:r>
      <w:proofErr w:type="spellEnd"/>
      <w:r>
        <w:rPr>
          <w:rFonts w:ascii="Times New Roman" w:hAnsi="Times New Roman" w:cs="Times New Roman"/>
          <w:sz w:val="24"/>
          <w:szCs w:val="24"/>
        </w:rPr>
        <w:t>, Dr. Denise Eacott, Karen Sutera and Dan Urbin (ex-o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icio)</w:t>
      </w:r>
    </w:p>
    <w:p w:rsidR="00335411" w:rsidRDefault="00335411" w:rsidP="00335411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right="2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Expected Staff: </w:t>
      </w:r>
      <w:r>
        <w:rPr>
          <w:rFonts w:ascii="Times New Roman" w:hAnsi="Times New Roman" w:cs="Times New Roman"/>
          <w:sz w:val="24"/>
          <w:szCs w:val="24"/>
        </w:rPr>
        <w:t>Michael Doud and Barry Habony</w:t>
      </w:r>
    </w:p>
    <w:p w:rsidR="00335411" w:rsidRDefault="00335411" w:rsidP="00335411">
      <w:pPr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ational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80" w:right="2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List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 Autho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ized by the Execut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ve Director on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ehalf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f the MHARS Board of Directors</w:t>
      </w:r>
      <w:r>
        <w:rPr>
          <w:rFonts w:ascii="Times New Roman" w:hAnsi="Times New Roman" w:cs="Times New Roman"/>
          <w:sz w:val="24"/>
          <w:szCs w:val="24"/>
        </w:rPr>
        <w:t>, which includes ISP contracts 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which the Board is the Fisc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Agent.</w:t>
      </w:r>
    </w:p>
    <w:p w:rsidR="00335411" w:rsidRDefault="00335411" w:rsidP="00335411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Ite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s: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Board Member abstention in re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ation to the Nord Center. </w:t>
      </w:r>
      <w:r>
        <w:rPr>
          <w:rFonts w:ascii="Times New Roman" w:hAnsi="Times New Roman" w:cs="Times New Roman"/>
          <w:b/>
          <w:bCs/>
          <w:sz w:val="24"/>
          <w:szCs w:val="24"/>
        </w:rPr>
        <w:t>#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Review of Sa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ple Process Sheet for future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411" w:rsidRDefault="00335411" w:rsidP="00335411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Recommendations: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roval of the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HARS Board FY21 Financial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4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through July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roval of the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HARS Board FY22 Financial</w:t>
      </w:r>
    </w:p>
    <w:p w:rsidR="00335411" w:rsidRDefault="00335411" w:rsidP="00335411">
      <w:pPr>
        <w:autoSpaceDE w:val="0"/>
        <w:autoSpaceDN w:val="0"/>
        <w:adjustRightInd w:val="0"/>
        <w:spacing w:after="0" w:line="275" w:lineRule="exact"/>
        <w:ind w:left="1120" w:right="4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ents through July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roval of the MHARS Board Listing of Expenses for June totaling $2,106,535.13 and July totaling $947,921.06.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roval of the ISP and MHARS Board FY21 budget revisions.  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ap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roval of the ISP and MHARS Board FY22 budget revisions.  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endation for approval of </w:t>
      </w:r>
      <w:r>
        <w:rPr>
          <w:rFonts w:ascii="Times New Roman" w:hAnsi="Times New Roman" w:cs="Times New Roman"/>
          <w:i/>
          <w:iCs/>
          <w:sz w:val="24"/>
          <w:szCs w:val="24"/>
        </w:rPr>
        <w:t>Contracts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Authorized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by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MHARS Board of Directors</w:t>
      </w:r>
      <w:r>
        <w:rPr>
          <w:rFonts w:ascii="Times New Roman" w:hAnsi="Times New Roman" w:cs="Times New Roman"/>
          <w:sz w:val="24"/>
          <w:szCs w:val="24"/>
        </w:rPr>
        <w:t xml:space="preserve">, which includes ISP contracts for which the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is the Fiscal Agent and contracts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ended for approval from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 Planning &amp; Oversight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ittee. 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authorization to close for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 ADAS Board bank account xxxx287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LorMet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Federal Credit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nion and corresponding VISA cards (Georgas,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obinson, Baron).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76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Review and recom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endation for a</w:t>
      </w:r>
      <w:r>
        <w:rPr>
          <w:rFonts w:ascii="Times New Roman" w:hAnsi="Times New Roman" w:cs="Times New Roman"/>
          <w:spacing w:val="-1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horization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a bank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LorMet</w:t>
      </w:r>
      <w:proofErr w:type="spellEnd"/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Federal Credit Union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 an attached Line of Credit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 to exceed</w:t>
      </w:r>
    </w:p>
    <w:p w:rsidR="00335411" w:rsidRDefault="00335411" w:rsidP="00335411">
      <w:pPr>
        <w:autoSpaceDE w:val="0"/>
        <w:autoSpaceDN w:val="0"/>
        <w:adjustRightInd w:val="0"/>
        <w:spacing w:after="0" w:line="240" w:lineRule="auto"/>
        <w:ind w:left="1120" w:right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$10,000 in the na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Mental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Health, Addiction and Recovery Services Board (MHARS Board) of Lorain County and give authorization to the B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ard of Directors Chair, the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xecutive Director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the Chief of Business Operations for use.</w:t>
      </w:r>
    </w:p>
    <w:p w:rsidR="00335411" w:rsidRDefault="00335411" w:rsidP="00335411">
      <w:pPr>
        <w:autoSpaceDE w:val="0"/>
        <w:autoSpaceDN w:val="0"/>
        <w:adjustRightInd w:val="0"/>
        <w:spacing w:before="65" w:after="0" w:line="240" w:lineRule="auto"/>
        <w:ind w:left="40" w:right="49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any other finance related 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 Discussion of Consent Agenda ite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6A27F3" w:rsidRPr="00335411" w:rsidRDefault="00335411" w:rsidP="00335411">
      <w:pPr>
        <w:autoSpaceDE w:val="0"/>
        <w:autoSpaceDN w:val="0"/>
        <w:adjustRightInd w:val="0"/>
        <w:spacing w:before="50" w:after="0" w:line="240" w:lineRule="auto"/>
        <w:ind w:left="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of the Finance Committee is curre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tly sc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eduled f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September 2</w:t>
      </w:r>
      <w:r>
        <w:rPr>
          <w:rFonts w:ascii="Times New Roman" w:hAnsi="Times New Roman" w:cs="Times New Roman"/>
          <w:sz w:val="24"/>
          <w:szCs w:val="24"/>
        </w:rPr>
        <w:t>1, 2021</w:t>
      </w:r>
      <w:bookmarkStart w:id="0" w:name="_GoBack"/>
      <w:bookmarkEnd w:id="0"/>
    </w:p>
    <w:sectPr w:rsidR="006A27F3" w:rsidRPr="00335411" w:rsidSect="00335411">
      <w:pgSz w:w="12240" w:h="15840"/>
      <w:pgMar w:top="148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11"/>
    <w:rsid w:val="00335411"/>
    <w:rsid w:val="006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4CAA"/>
  <w15:chartTrackingRefBased/>
  <w15:docId w15:val="{B6AD5F3F-F8E6-49EF-8F97-0F5A3A5C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MHARS of Lorain County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Vinaida Reyna</dc:creator>
  <cp:keywords/>
  <dc:description/>
  <cp:lastModifiedBy>Vinaida Reyna</cp:lastModifiedBy>
  <cp:revision>1</cp:revision>
  <dcterms:created xsi:type="dcterms:W3CDTF">2021-08-13T18:43:00Z</dcterms:created>
  <dcterms:modified xsi:type="dcterms:W3CDTF">2021-08-13T18:46:00Z</dcterms:modified>
</cp:coreProperties>
</file>